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D2" w:rsidRPr="00043BFE" w:rsidRDefault="00CE3DD2">
      <w:pPr>
        <w:rPr>
          <w:rFonts w:ascii="Comic Sans MS" w:hAnsi="Comic Sans MS"/>
          <w:sz w:val="32"/>
          <w:szCs w:val="32"/>
        </w:rPr>
      </w:pPr>
      <w:r w:rsidRPr="00043BFE">
        <w:rPr>
          <w:rFonts w:ascii="Comic Sans MS" w:hAnsi="Comic Sans MS"/>
          <w:sz w:val="32"/>
          <w:szCs w:val="32"/>
        </w:rPr>
        <w:t xml:space="preserve">Our Lady and Saint </w:t>
      </w:r>
      <w:smartTag w:uri="urn:schemas-microsoft-com:office:smarttags" w:element="place">
        <w:smartTag w:uri="urn:schemas-microsoft-com:office:smarttags" w:element="City">
          <w:r w:rsidRPr="00043BFE">
            <w:rPr>
              <w:rFonts w:ascii="Comic Sans MS" w:hAnsi="Comic Sans MS"/>
              <w:sz w:val="32"/>
              <w:szCs w:val="32"/>
            </w:rPr>
            <w:t>Patrick Catholic Primary School</w:t>
          </w:r>
        </w:smartTag>
        <w:r w:rsidRPr="00043BFE">
          <w:rPr>
            <w:rFonts w:ascii="Comic Sans MS" w:hAnsi="Comic Sans MS"/>
            <w:sz w:val="32"/>
            <w:szCs w:val="32"/>
          </w:rPr>
          <w:t xml:space="preserve"> </w:t>
        </w:r>
        <w:smartTag w:uri="urn:schemas-microsoft-com:office:smarttags" w:element="State">
          <w:r w:rsidRPr="00043BFE">
            <w:rPr>
              <w:rFonts w:ascii="Comic Sans MS" w:hAnsi="Comic Sans MS"/>
              <w:sz w:val="32"/>
              <w:szCs w:val="32"/>
            </w:rPr>
            <w:t>PE</w:t>
          </w:r>
        </w:smartTag>
      </w:smartTag>
      <w:r w:rsidRPr="00043BFE">
        <w:rPr>
          <w:rFonts w:ascii="Comic Sans MS" w:hAnsi="Comic Sans MS"/>
          <w:sz w:val="32"/>
          <w:szCs w:val="32"/>
        </w:rPr>
        <w:t xml:space="preserve"> and Sport Premium Report 2018- 19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4"/>
        <w:gridCol w:w="6974"/>
      </w:tblGrid>
      <w:tr w:rsidR="00CE3DD2" w:rsidRPr="00180C9A" w:rsidTr="00180C9A">
        <w:tc>
          <w:tcPr>
            <w:tcW w:w="6974" w:type="dxa"/>
          </w:tcPr>
          <w:p w:rsidR="00CE3DD2" w:rsidRPr="00180C9A" w:rsidRDefault="00CE3DD2" w:rsidP="00180C9A">
            <w:pPr>
              <w:spacing w:after="0" w:line="240" w:lineRule="auto"/>
              <w:rPr>
                <w:rFonts w:ascii="Comic Sans MS" w:hAnsi="Comic Sans MS"/>
              </w:rPr>
            </w:pPr>
            <w:r w:rsidRPr="00180C9A">
              <w:rPr>
                <w:rFonts w:ascii="Comic Sans MS" w:hAnsi="Comic Sans MS"/>
              </w:rPr>
              <w:t>Key achievements to date:</w:t>
            </w:r>
          </w:p>
        </w:tc>
        <w:tc>
          <w:tcPr>
            <w:tcW w:w="6974" w:type="dxa"/>
          </w:tcPr>
          <w:p w:rsidR="00CE3DD2" w:rsidRPr="00180C9A" w:rsidRDefault="00CE3DD2" w:rsidP="00180C9A">
            <w:pPr>
              <w:spacing w:after="0" w:line="240" w:lineRule="auto"/>
              <w:rPr>
                <w:rFonts w:ascii="Comic Sans MS" w:hAnsi="Comic Sans MS"/>
              </w:rPr>
            </w:pPr>
            <w:r w:rsidRPr="00180C9A">
              <w:rPr>
                <w:rFonts w:ascii="Comic Sans MS" w:hAnsi="Comic Sans MS"/>
              </w:rPr>
              <w:t>Areas for further improvement and baseline evidence of need:</w:t>
            </w:r>
          </w:p>
        </w:tc>
      </w:tr>
      <w:tr w:rsidR="00CE3DD2" w:rsidRPr="00180C9A" w:rsidTr="00180C9A">
        <w:tc>
          <w:tcPr>
            <w:tcW w:w="6974" w:type="dxa"/>
          </w:tcPr>
          <w:p w:rsidR="00CE3DD2" w:rsidRPr="00180C9A" w:rsidRDefault="00CE3DD2" w:rsidP="00180C9A">
            <w:pPr>
              <w:pStyle w:val="ListParagraph"/>
              <w:numPr>
                <w:ilvl w:val="0"/>
                <w:numId w:val="1"/>
              </w:numPr>
              <w:spacing w:after="0" w:line="240" w:lineRule="auto"/>
              <w:rPr>
                <w:rFonts w:ascii="Comic Sans MS" w:hAnsi="Comic Sans MS"/>
              </w:rPr>
            </w:pPr>
            <w:r w:rsidRPr="00180C9A">
              <w:rPr>
                <w:rFonts w:ascii="Comic Sans MS" w:hAnsi="Comic Sans MS"/>
              </w:rPr>
              <w:t xml:space="preserve">Increased provision of high quality PE lessons through support from specialist SSP staff in Dance and Games. </w:t>
            </w:r>
          </w:p>
          <w:p w:rsidR="00CE3DD2" w:rsidRPr="00180C9A" w:rsidRDefault="00CE3DD2" w:rsidP="00180C9A">
            <w:pPr>
              <w:pStyle w:val="ListParagraph"/>
              <w:numPr>
                <w:ilvl w:val="0"/>
                <w:numId w:val="1"/>
              </w:numPr>
              <w:spacing w:after="0" w:line="240" w:lineRule="auto"/>
              <w:rPr>
                <w:rFonts w:ascii="Comic Sans MS" w:hAnsi="Comic Sans MS"/>
              </w:rPr>
            </w:pPr>
            <w:r w:rsidRPr="00180C9A">
              <w:rPr>
                <w:rFonts w:ascii="Comic Sans MS" w:hAnsi="Comic Sans MS"/>
              </w:rPr>
              <w:t xml:space="preserve">Increased the level of participation in sports festivals. </w:t>
            </w:r>
          </w:p>
          <w:p w:rsidR="00CE3DD2" w:rsidRPr="00180C9A" w:rsidRDefault="00CE3DD2" w:rsidP="00180C9A">
            <w:pPr>
              <w:pStyle w:val="ListParagraph"/>
              <w:numPr>
                <w:ilvl w:val="0"/>
                <w:numId w:val="1"/>
              </w:numPr>
              <w:spacing w:after="0" w:line="240" w:lineRule="auto"/>
              <w:rPr>
                <w:rFonts w:ascii="Comic Sans MS" w:hAnsi="Comic Sans MS"/>
              </w:rPr>
            </w:pPr>
            <w:r w:rsidRPr="00180C9A">
              <w:rPr>
                <w:rFonts w:ascii="Comic Sans MS" w:hAnsi="Comic Sans MS"/>
              </w:rPr>
              <w:t>Increased the level of participation in inter-school competitions.</w:t>
            </w:r>
          </w:p>
          <w:p w:rsidR="00CE3DD2" w:rsidRPr="00180C9A" w:rsidRDefault="00CE3DD2" w:rsidP="00180C9A">
            <w:pPr>
              <w:pStyle w:val="ListParagraph"/>
              <w:numPr>
                <w:ilvl w:val="0"/>
                <w:numId w:val="1"/>
              </w:numPr>
              <w:spacing w:after="0" w:line="240" w:lineRule="auto"/>
              <w:rPr>
                <w:rFonts w:ascii="Comic Sans MS" w:hAnsi="Comic Sans MS"/>
              </w:rPr>
            </w:pPr>
            <w:r w:rsidRPr="00180C9A">
              <w:rPr>
                <w:rFonts w:ascii="Comic Sans MS" w:hAnsi="Comic Sans MS"/>
              </w:rPr>
              <w:t>Supported KS1 children to develop a healthy, active lifestyle through increased level of physical activity</w:t>
            </w:r>
          </w:p>
        </w:tc>
        <w:tc>
          <w:tcPr>
            <w:tcW w:w="6974" w:type="dxa"/>
          </w:tcPr>
          <w:p w:rsidR="00CE3DD2" w:rsidRPr="00180C9A" w:rsidRDefault="00CE3DD2" w:rsidP="00180C9A">
            <w:pPr>
              <w:pStyle w:val="ListParagraph"/>
              <w:numPr>
                <w:ilvl w:val="0"/>
                <w:numId w:val="1"/>
              </w:numPr>
              <w:spacing w:after="0" w:line="240" w:lineRule="auto"/>
              <w:rPr>
                <w:rFonts w:ascii="Comic Sans MS" w:hAnsi="Comic Sans MS"/>
              </w:rPr>
            </w:pPr>
            <w:r w:rsidRPr="00180C9A">
              <w:rPr>
                <w:rFonts w:ascii="Comic Sans MS" w:hAnsi="Comic Sans MS"/>
              </w:rPr>
              <w:t xml:space="preserve">Increase pupil participation in range of extra-curricular opportunities. </w:t>
            </w:r>
          </w:p>
          <w:p w:rsidR="00CE3DD2" w:rsidRPr="00180C9A" w:rsidRDefault="00CE3DD2" w:rsidP="00180C9A">
            <w:pPr>
              <w:pStyle w:val="ListParagraph"/>
              <w:numPr>
                <w:ilvl w:val="0"/>
                <w:numId w:val="1"/>
              </w:numPr>
              <w:spacing w:after="0" w:line="240" w:lineRule="auto"/>
              <w:rPr>
                <w:rFonts w:ascii="Comic Sans MS" w:hAnsi="Comic Sans MS"/>
              </w:rPr>
            </w:pPr>
            <w:r w:rsidRPr="00180C9A">
              <w:rPr>
                <w:rFonts w:ascii="Comic Sans MS" w:hAnsi="Comic Sans MS"/>
              </w:rPr>
              <w:t xml:space="preserve">Support staff and volunteers to gain coaching qualifications to lead extracurricular activities.  </w:t>
            </w:r>
          </w:p>
          <w:p w:rsidR="00CE3DD2" w:rsidRPr="00180C9A" w:rsidRDefault="00CE3DD2" w:rsidP="00180C9A">
            <w:pPr>
              <w:pStyle w:val="ListParagraph"/>
              <w:numPr>
                <w:ilvl w:val="0"/>
                <w:numId w:val="1"/>
              </w:numPr>
              <w:spacing w:after="0" w:line="240" w:lineRule="auto"/>
              <w:rPr>
                <w:rFonts w:ascii="Comic Sans MS" w:hAnsi="Comic Sans MS"/>
              </w:rPr>
            </w:pPr>
            <w:r w:rsidRPr="00180C9A">
              <w:rPr>
                <w:rFonts w:ascii="Comic Sans MS" w:hAnsi="Comic Sans MS"/>
              </w:rPr>
              <w:t>Increase the opportunities for children to be engaged in leadership through specific training for playleaders from the SSP.</w:t>
            </w:r>
          </w:p>
          <w:p w:rsidR="00CE3DD2" w:rsidRPr="00180C9A" w:rsidRDefault="00CE3DD2" w:rsidP="00180C9A">
            <w:pPr>
              <w:spacing w:after="0" w:line="240" w:lineRule="auto"/>
              <w:rPr>
                <w:rFonts w:ascii="Comic Sans MS" w:hAnsi="Comic Sans MS"/>
              </w:rPr>
            </w:pPr>
          </w:p>
        </w:tc>
      </w:tr>
    </w:tbl>
    <w:p w:rsidR="00CE3DD2" w:rsidRPr="00043BFE" w:rsidRDefault="00CE3DD2" w:rsidP="00043BF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6"/>
        <w:gridCol w:w="5022"/>
      </w:tblGrid>
      <w:tr w:rsidR="00CE3DD2" w:rsidRPr="00180C9A" w:rsidTr="00180C9A">
        <w:tc>
          <w:tcPr>
            <w:tcW w:w="8926" w:type="dxa"/>
          </w:tcPr>
          <w:p w:rsidR="00CE3DD2" w:rsidRPr="00180C9A" w:rsidRDefault="00CE3DD2" w:rsidP="00180C9A">
            <w:pPr>
              <w:spacing w:after="0" w:line="240" w:lineRule="auto"/>
              <w:rPr>
                <w:rFonts w:ascii="Comic Sans MS" w:hAnsi="Comic Sans MS"/>
              </w:rPr>
            </w:pPr>
            <w:r w:rsidRPr="00180C9A">
              <w:rPr>
                <w:rFonts w:ascii="Comic Sans MS" w:hAnsi="Comic Sans MS"/>
              </w:rPr>
              <w:t>Meeting national curriculum requirements for swimming and water safety</w:t>
            </w:r>
          </w:p>
        </w:tc>
        <w:tc>
          <w:tcPr>
            <w:tcW w:w="5022" w:type="dxa"/>
          </w:tcPr>
          <w:p w:rsidR="00CE3DD2" w:rsidRPr="00180C9A" w:rsidRDefault="00CE3DD2" w:rsidP="00180C9A">
            <w:pPr>
              <w:spacing w:after="0" w:line="240" w:lineRule="auto"/>
              <w:rPr>
                <w:rFonts w:ascii="Comic Sans MS" w:hAnsi="Comic Sans MS"/>
              </w:rPr>
            </w:pPr>
          </w:p>
        </w:tc>
      </w:tr>
      <w:tr w:rsidR="00CE3DD2" w:rsidRPr="00180C9A" w:rsidTr="00180C9A">
        <w:tc>
          <w:tcPr>
            <w:tcW w:w="8926" w:type="dxa"/>
          </w:tcPr>
          <w:p w:rsidR="00CE3DD2" w:rsidRPr="00180C9A" w:rsidRDefault="00CE3DD2" w:rsidP="00180C9A">
            <w:pPr>
              <w:spacing w:after="0" w:line="240" w:lineRule="auto"/>
              <w:rPr>
                <w:rFonts w:ascii="Comic Sans MS" w:hAnsi="Comic Sans MS"/>
              </w:rPr>
            </w:pPr>
            <w:r w:rsidRPr="00180C9A">
              <w:rPr>
                <w:rFonts w:ascii="Comic Sans MS" w:hAnsi="Comic Sans MS"/>
              </w:rPr>
              <w:t>What percentage of your Year 6 pupils could swim competently, confidently and proficiently over a distance of at least 25 metres when they left your primary school at the end of last academic year?</w:t>
            </w:r>
          </w:p>
        </w:tc>
        <w:tc>
          <w:tcPr>
            <w:tcW w:w="5022" w:type="dxa"/>
          </w:tcPr>
          <w:p w:rsidR="00CE3DD2" w:rsidRPr="00180C9A" w:rsidRDefault="00CE3DD2" w:rsidP="00180C9A">
            <w:pPr>
              <w:spacing w:after="0" w:line="240" w:lineRule="auto"/>
              <w:rPr>
                <w:rFonts w:ascii="Comic Sans MS" w:hAnsi="Comic Sans MS"/>
              </w:rPr>
            </w:pPr>
          </w:p>
        </w:tc>
      </w:tr>
      <w:tr w:rsidR="00CE3DD2" w:rsidRPr="00180C9A" w:rsidTr="00180C9A">
        <w:tc>
          <w:tcPr>
            <w:tcW w:w="8926" w:type="dxa"/>
          </w:tcPr>
          <w:p w:rsidR="00CE3DD2" w:rsidRPr="00180C9A" w:rsidRDefault="00CE3DD2" w:rsidP="00180C9A">
            <w:pPr>
              <w:spacing w:after="0" w:line="240" w:lineRule="auto"/>
              <w:rPr>
                <w:rFonts w:ascii="Comic Sans MS" w:hAnsi="Comic Sans MS"/>
              </w:rPr>
            </w:pPr>
            <w:r w:rsidRPr="00180C9A">
              <w:rPr>
                <w:rFonts w:ascii="Comic Sans MS" w:hAnsi="Comic Sans MS"/>
              </w:rPr>
              <w:t>What percentage of your Year 6 pupils could use a range of strokes effectively [for example, front crawl, backstroke and breaststroke] when they left your primary school at the end of last academic year?</w:t>
            </w:r>
          </w:p>
        </w:tc>
        <w:tc>
          <w:tcPr>
            <w:tcW w:w="5022" w:type="dxa"/>
          </w:tcPr>
          <w:p w:rsidR="00CE3DD2" w:rsidRPr="00180C9A" w:rsidRDefault="00CE3DD2" w:rsidP="00180C9A">
            <w:pPr>
              <w:spacing w:after="0" w:line="240" w:lineRule="auto"/>
              <w:rPr>
                <w:rFonts w:ascii="Comic Sans MS" w:hAnsi="Comic Sans MS"/>
              </w:rPr>
            </w:pPr>
          </w:p>
        </w:tc>
      </w:tr>
      <w:tr w:rsidR="00CE3DD2" w:rsidRPr="00180C9A" w:rsidTr="00180C9A">
        <w:tc>
          <w:tcPr>
            <w:tcW w:w="8926" w:type="dxa"/>
          </w:tcPr>
          <w:p w:rsidR="00CE3DD2" w:rsidRPr="00180C9A" w:rsidRDefault="00CE3DD2" w:rsidP="00180C9A">
            <w:pPr>
              <w:spacing w:after="0" w:line="240" w:lineRule="auto"/>
              <w:rPr>
                <w:rFonts w:ascii="Comic Sans MS" w:hAnsi="Comic Sans MS"/>
              </w:rPr>
            </w:pPr>
            <w:r w:rsidRPr="00180C9A">
              <w:rPr>
                <w:rFonts w:ascii="Comic Sans MS" w:hAnsi="Comic Sans MS"/>
              </w:rPr>
              <w:t>What percentage of your Year 6 pupils could perform safe self-rescue in different water-based situations when they left your primary school at the end of last academic year?</w:t>
            </w:r>
          </w:p>
        </w:tc>
        <w:tc>
          <w:tcPr>
            <w:tcW w:w="5022" w:type="dxa"/>
          </w:tcPr>
          <w:p w:rsidR="00CE3DD2" w:rsidRPr="00180C9A" w:rsidRDefault="00CE3DD2" w:rsidP="00180C9A">
            <w:pPr>
              <w:spacing w:after="0" w:line="240" w:lineRule="auto"/>
              <w:rPr>
                <w:rFonts w:ascii="Comic Sans MS" w:hAnsi="Comic Sans MS"/>
              </w:rPr>
            </w:pPr>
          </w:p>
        </w:tc>
      </w:tr>
      <w:tr w:rsidR="00CE3DD2" w:rsidRPr="00180C9A" w:rsidTr="00180C9A">
        <w:tc>
          <w:tcPr>
            <w:tcW w:w="8926" w:type="dxa"/>
          </w:tcPr>
          <w:p w:rsidR="00CE3DD2" w:rsidRPr="00180C9A" w:rsidRDefault="00CE3DD2" w:rsidP="00180C9A">
            <w:pPr>
              <w:spacing w:after="0" w:line="240" w:lineRule="auto"/>
              <w:rPr>
                <w:rFonts w:ascii="Comic Sans MS" w:hAnsi="Comic Sans MS"/>
              </w:rPr>
            </w:pPr>
            <w:r w:rsidRPr="00180C9A">
              <w:rPr>
                <w:rFonts w:ascii="Comic Sans MS" w:hAnsi="Comic Sans MS"/>
              </w:rPr>
              <w:t>Schools can choose to use the Primary PE and Sport Premium to provide additional provision for swimming but this must be for activity over and above the national curriculum requirements. Have you used it in this way?</w:t>
            </w:r>
          </w:p>
        </w:tc>
        <w:tc>
          <w:tcPr>
            <w:tcW w:w="5022" w:type="dxa"/>
          </w:tcPr>
          <w:p w:rsidR="00CE3DD2" w:rsidRPr="00180C9A" w:rsidRDefault="00CE3DD2" w:rsidP="00180C9A">
            <w:pPr>
              <w:spacing w:after="0" w:line="240" w:lineRule="auto"/>
              <w:rPr>
                <w:rFonts w:ascii="Comic Sans MS" w:hAnsi="Comic Sans MS"/>
              </w:rPr>
            </w:pPr>
            <w:r w:rsidRPr="00180C9A">
              <w:rPr>
                <w:rFonts w:ascii="Comic Sans MS" w:hAnsi="Comic Sans MS"/>
              </w:rPr>
              <w:t>N/A</w:t>
            </w:r>
          </w:p>
        </w:tc>
      </w:tr>
    </w:tbl>
    <w:p w:rsidR="00CE3DD2" w:rsidRDefault="00CE3DD2">
      <w:pPr>
        <w:rPr>
          <w:rFonts w:ascii="Comic Sans MS" w:hAnsi="Comic Sans MS"/>
        </w:rPr>
      </w:pPr>
    </w:p>
    <w:p w:rsidR="00CE3DD2" w:rsidRDefault="00CE3DD2">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8"/>
        <w:gridCol w:w="2850"/>
        <w:gridCol w:w="2850"/>
        <w:gridCol w:w="2826"/>
        <w:gridCol w:w="2574"/>
      </w:tblGrid>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Academic Year: 2018/19</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Total fund allocated: £17,500</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Date Updated: 01/04/19</w:t>
            </w:r>
          </w:p>
        </w:tc>
        <w:tc>
          <w:tcPr>
            <w:tcW w:w="2826" w:type="dxa"/>
          </w:tcPr>
          <w:p w:rsidR="00CE3DD2" w:rsidRPr="00180C9A" w:rsidRDefault="00CE3DD2" w:rsidP="00180C9A">
            <w:pPr>
              <w:spacing w:after="0" w:line="240" w:lineRule="auto"/>
              <w:rPr>
                <w:rFonts w:ascii="Comic Sans MS" w:hAnsi="Comic Sans MS"/>
              </w:rPr>
            </w:pPr>
          </w:p>
        </w:tc>
        <w:tc>
          <w:tcPr>
            <w:tcW w:w="2574" w:type="dxa"/>
          </w:tcPr>
          <w:p w:rsidR="00CE3DD2" w:rsidRPr="00180C9A" w:rsidRDefault="00CE3DD2" w:rsidP="00180C9A">
            <w:pPr>
              <w:spacing w:after="0" w:line="240" w:lineRule="auto"/>
              <w:rPr>
                <w:rFonts w:ascii="Comic Sans MS" w:hAnsi="Comic Sans MS"/>
              </w:rPr>
            </w:pPr>
          </w:p>
        </w:tc>
      </w:tr>
      <w:tr w:rsidR="00CE3DD2" w:rsidRPr="00180C9A" w:rsidTr="00180C9A">
        <w:tc>
          <w:tcPr>
            <w:tcW w:w="13948" w:type="dxa"/>
            <w:gridSpan w:val="5"/>
          </w:tcPr>
          <w:p w:rsidR="00CE3DD2" w:rsidRPr="00180C9A" w:rsidRDefault="00CE3DD2" w:rsidP="00180C9A">
            <w:pPr>
              <w:spacing w:after="0" w:line="240" w:lineRule="auto"/>
              <w:rPr>
                <w:rFonts w:ascii="Comic Sans MS" w:hAnsi="Comic Sans MS"/>
              </w:rPr>
            </w:pPr>
            <w:r w:rsidRPr="00180C9A">
              <w:rPr>
                <w:rFonts w:ascii="Comic Sans MS" w:hAnsi="Comic Sans MS"/>
              </w:rPr>
              <w:t>Key indicator 1: The engagement of all pupils in regular physical activity – Chief Medical Officer guidelines recommend that primary school children undertake at least 30 minutes of physical activity a day in school</w:t>
            </w: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School focus with clarity on intended impact on pupils:</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Actions to achieve:</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Funding allocated:</w:t>
            </w:r>
          </w:p>
        </w:tc>
        <w:tc>
          <w:tcPr>
            <w:tcW w:w="2826" w:type="dxa"/>
          </w:tcPr>
          <w:p w:rsidR="00CE3DD2" w:rsidRPr="00180C9A" w:rsidRDefault="00CE3DD2" w:rsidP="00180C9A">
            <w:pPr>
              <w:spacing w:after="0" w:line="240" w:lineRule="auto"/>
              <w:rPr>
                <w:rFonts w:ascii="Comic Sans MS" w:hAnsi="Comic Sans MS"/>
              </w:rPr>
            </w:pPr>
            <w:r w:rsidRPr="00180C9A">
              <w:rPr>
                <w:rFonts w:ascii="Comic Sans MS" w:hAnsi="Comic Sans MS"/>
              </w:rPr>
              <w:t>Evidence and impact:</w:t>
            </w:r>
          </w:p>
        </w:tc>
        <w:tc>
          <w:tcPr>
            <w:tcW w:w="2574" w:type="dxa"/>
          </w:tcPr>
          <w:p w:rsidR="00CE3DD2" w:rsidRPr="00180C9A" w:rsidRDefault="00CE3DD2" w:rsidP="00180C9A">
            <w:pPr>
              <w:spacing w:after="0" w:line="240" w:lineRule="auto"/>
              <w:rPr>
                <w:rFonts w:ascii="Comic Sans MS" w:hAnsi="Comic Sans MS"/>
              </w:rPr>
            </w:pPr>
            <w:r w:rsidRPr="00180C9A">
              <w:rPr>
                <w:rFonts w:ascii="Comic Sans MS" w:hAnsi="Comic Sans MS"/>
              </w:rPr>
              <w:t>Sustainability and suggested next steps:</w:t>
            </w: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To work towards all children have access to a minimum of 2 hours of high quality PE teaching.</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Whole school timetable in place. Common Curriculum overview in place. Curriculum maps. Participation in SSP festivals during curriculum time.</w:t>
            </w:r>
          </w:p>
        </w:tc>
        <w:tc>
          <w:tcPr>
            <w:tcW w:w="2850" w:type="dxa"/>
            <w:vMerge w:val="restart"/>
          </w:tcPr>
          <w:p w:rsidR="00CE3DD2" w:rsidRPr="00180C9A" w:rsidRDefault="00CE3DD2" w:rsidP="00180C9A">
            <w:pPr>
              <w:spacing w:after="0" w:line="240" w:lineRule="auto"/>
              <w:rPr>
                <w:rFonts w:ascii="Comic Sans MS" w:hAnsi="Comic Sans MS"/>
              </w:rPr>
            </w:pPr>
            <w:r w:rsidRPr="00180C9A">
              <w:rPr>
                <w:rFonts w:ascii="Comic Sans MS" w:hAnsi="Comic Sans MS"/>
              </w:rPr>
              <w:t>£3789</w:t>
            </w:r>
            <w:bookmarkStart w:id="0" w:name="_GoBack"/>
            <w:bookmarkEnd w:id="0"/>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Pr="00180C9A" w:rsidRDefault="00CE3DD2" w:rsidP="00180C9A">
            <w:pPr>
              <w:spacing w:after="0" w:line="240" w:lineRule="auto"/>
              <w:rPr>
                <w:rFonts w:ascii="Comic Sans MS" w:hAnsi="Comic Sans MS"/>
              </w:rPr>
            </w:pPr>
            <w:r>
              <w:rPr>
                <w:rFonts w:ascii="Comic Sans MS" w:hAnsi="Comic Sans MS"/>
              </w:rPr>
              <w:t>£500</w:t>
            </w:r>
          </w:p>
        </w:tc>
        <w:tc>
          <w:tcPr>
            <w:tcW w:w="2826" w:type="dxa"/>
          </w:tcPr>
          <w:p w:rsidR="00CE3DD2" w:rsidRPr="00180C9A" w:rsidRDefault="00CE3DD2" w:rsidP="00180C9A">
            <w:pPr>
              <w:spacing w:after="0" w:line="240" w:lineRule="auto"/>
              <w:rPr>
                <w:rFonts w:ascii="Comic Sans MS" w:hAnsi="Comic Sans MS"/>
              </w:rPr>
            </w:pPr>
            <w:r w:rsidRPr="00180C9A">
              <w:rPr>
                <w:rFonts w:ascii="Comic Sans MS" w:hAnsi="Comic Sans MS"/>
              </w:rPr>
              <w:t>All children participate in increased amounts of time of PE a week working towards 2 hours.</w:t>
            </w:r>
          </w:p>
        </w:tc>
        <w:tc>
          <w:tcPr>
            <w:tcW w:w="2574" w:type="dxa"/>
          </w:tcPr>
          <w:p w:rsidR="00CE3DD2" w:rsidRPr="00180C9A" w:rsidRDefault="00CE3DD2" w:rsidP="00180C9A">
            <w:pPr>
              <w:spacing w:after="0" w:line="240" w:lineRule="auto"/>
              <w:rPr>
                <w:rFonts w:ascii="Comic Sans MS" w:hAnsi="Comic Sans MS"/>
              </w:rPr>
            </w:pP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sz w:val="24"/>
                <w:szCs w:val="24"/>
              </w:rPr>
              <w:t>To improve lunchtime provision of physical activities</w:t>
            </w:r>
          </w:p>
        </w:tc>
        <w:tc>
          <w:tcPr>
            <w:tcW w:w="2850" w:type="dxa"/>
          </w:tcPr>
          <w:p w:rsidR="00CE3DD2" w:rsidRPr="00180C9A" w:rsidRDefault="00CE3DD2" w:rsidP="00180C9A">
            <w:pPr>
              <w:spacing w:after="0" w:line="240" w:lineRule="auto"/>
              <w:rPr>
                <w:rFonts w:ascii="Comic Sans MS" w:hAnsi="Comic Sans MS"/>
                <w:sz w:val="24"/>
                <w:szCs w:val="24"/>
              </w:rPr>
            </w:pPr>
            <w:r w:rsidRPr="00180C9A">
              <w:rPr>
                <w:rFonts w:ascii="Comic Sans MS" w:hAnsi="Comic Sans MS"/>
                <w:sz w:val="24"/>
                <w:szCs w:val="24"/>
              </w:rPr>
              <w:t xml:space="preserve">Pupil Playleaders in place and providing a range of organised activities for younger pupils </w:t>
            </w:r>
          </w:p>
          <w:p w:rsidR="00CE3DD2" w:rsidRPr="00180C9A" w:rsidRDefault="00CE3DD2" w:rsidP="00180C9A">
            <w:pPr>
              <w:spacing w:after="0" w:line="240" w:lineRule="auto"/>
              <w:rPr>
                <w:rFonts w:ascii="Comic Sans MS" w:hAnsi="Comic Sans MS"/>
                <w:sz w:val="24"/>
                <w:szCs w:val="24"/>
              </w:rPr>
            </w:pPr>
          </w:p>
          <w:p w:rsidR="00CE3DD2" w:rsidRPr="00180C9A" w:rsidRDefault="00CE3DD2" w:rsidP="00180C9A">
            <w:pPr>
              <w:spacing w:after="0" w:line="240" w:lineRule="auto"/>
              <w:rPr>
                <w:rFonts w:ascii="Comic Sans MS" w:hAnsi="Comic Sans MS"/>
                <w:sz w:val="24"/>
                <w:szCs w:val="24"/>
              </w:rPr>
            </w:pPr>
            <w:r w:rsidRPr="00180C9A">
              <w:rPr>
                <w:rFonts w:ascii="Comic Sans MS" w:hAnsi="Comic Sans MS"/>
                <w:sz w:val="24"/>
                <w:szCs w:val="24"/>
              </w:rPr>
              <w:t>Staff member (MTA) designated to manage the Playleaders, ensuring the quality and range of provision</w:t>
            </w:r>
          </w:p>
          <w:p w:rsidR="00CE3DD2" w:rsidRPr="00180C9A" w:rsidRDefault="00CE3DD2" w:rsidP="00180C9A">
            <w:pPr>
              <w:spacing w:after="0" w:line="240" w:lineRule="auto"/>
              <w:rPr>
                <w:rFonts w:ascii="Comic Sans MS" w:hAnsi="Comic Sans MS"/>
                <w:sz w:val="24"/>
                <w:szCs w:val="24"/>
              </w:rPr>
            </w:pPr>
          </w:p>
          <w:p w:rsidR="00CE3DD2" w:rsidRPr="00180C9A" w:rsidRDefault="00CE3DD2" w:rsidP="00180C9A">
            <w:pPr>
              <w:spacing w:after="0" w:line="240" w:lineRule="auto"/>
              <w:rPr>
                <w:rFonts w:ascii="Comic Sans MS" w:hAnsi="Comic Sans MS"/>
                <w:sz w:val="24"/>
                <w:szCs w:val="24"/>
              </w:rPr>
            </w:pPr>
            <w:r w:rsidRPr="00180C9A">
              <w:rPr>
                <w:rFonts w:ascii="Comic Sans MS" w:hAnsi="Comic Sans MS"/>
                <w:sz w:val="24"/>
                <w:szCs w:val="24"/>
              </w:rPr>
              <w:t>Suitable equipment in place and being used during lunchtime sessions</w:t>
            </w:r>
          </w:p>
          <w:p w:rsidR="00CE3DD2" w:rsidRPr="00180C9A" w:rsidRDefault="00CE3DD2" w:rsidP="00180C9A">
            <w:pPr>
              <w:spacing w:after="0" w:line="240" w:lineRule="auto"/>
              <w:rPr>
                <w:rFonts w:ascii="Comic Sans MS" w:hAnsi="Comic Sans MS"/>
              </w:rPr>
            </w:pPr>
          </w:p>
        </w:tc>
        <w:tc>
          <w:tcPr>
            <w:tcW w:w="2850" w:type="dxa"/>
            <w:vMerge/>
          </w:tcPr>
          <w:p w:rsidR="00CE3DD2" w:rsidRPr="00180C9A" w:rsidRDefault="00CE3DD2" w:rsidP="00180C9A">
            <w:pPr>
              <w:spacing w:after="0" w:line="240" w:lineRule="auto"/>
              <w:rPr>
                <w:rFonts w:ascii="Comic Sans MS" w:hAnsi="Comic Sans MS"/>
              </w:rPr>
            </w:pPr>
          </w:p>
        </w:tc>
        <w:tc>
          <w:tcPr>
            <w:tcW w:w="2826" w:type="dxa"/>
          </w:tcPr>
          <w:p w:rsidR="00CE3DD2" w:rsidRPr="00180C9A" w:rsidRDefault="00CE3DD2" w:rsidP="00180C9A">
            <w:pPr>
              <w:spacing w:after="0" w:line="240" w:lineRule="auto"/>
              <w:rPr>
                <w:rFonts w:ascii="Comic Sans MS" w:hAnsi="Comic Sans MS"/>
              </w:rPr>
            </w:pPr>
            <w:r w:rsidRPr="00180C9A">
              <w:rPr>
                <w:rFonts w:ascii="Comic Sans MS" w:hAnsi="Comic Sans MS"/>
              </w:rPr>
              <w:t xml:space="preserve">An increased range of opportunities available at lunchtime.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r w:rsidRPr="00180C9A">
              <w:rPr>
                <w:rFonts w:ascii="Comic Sans MS" w:hAnsi="Comic Sans MS"/>
              </w:rPr>
              <w:t>Increasingly positive responses to lunch time survey.</w:t>
            </w:r>
          </w:p>
        </w:tc>
        <w:tc>
          <w:tcPr>
            <w:tcW w:w="2574" w:type="dxa"/>
          </w:tcPr>
          <w:p w:rsidR="00CE3DD2" w:rsidRPr="00180C9A" w:rsidRDefault="00CE3DD2" w:rsidP="00180C9A">
            <w:pPr>
              <w:spacing w:after="0" w:line="240" w:lineRule="auto"/>
              <w:rPr>
                <w:rFonts w:ascii="Comic Sans MS" w:hAnsi="Comic Sans MS"/>
              </w:rPr>
            </w:pPr>
            <w:r w:rsidRPr="00180C9A">
              <w:rPr>
                <w:rFonts w:ascii="Comic Sans MS" w:hAnsi="Comic Sans MS"/>
              </w:rPr>
              <w:t>Ensure succession planning in place for MTA/playleaders</w:t>
            </w:r>
          </w:p>
        </w:tc>
      </w:tr>
      <w:tr w:rsidR="00CE3DD2" w:rsidRPr="00180C9A" w:rsidTr="00180C9A">
        <w:tc>
          <w:tcPr>
            <w:tcW w:w="2848" w:type="dxa"/>
          </w:tcPr>
          <w:p w:rsidR="00CE3DD2" w:rsidRPr="00180C9A" w:rsidRDefault="00CE3DD2" w:rsidP="00180C9A">
            <w:pPr>
              <w:spacing w:after="0" w:line="240" w:lineRule="auto"/>
              <w:rPr>
                <w:rFonts w:ascii="Comic Sans MS" w:hAnsi="Comic Sans MS"/>
                <w:sz w:val="24"/>
                <w:szCs w:val="24"/>
              </w:rPr>
            </w:pPr>
            <w:r w:rsidRPr="00180C9A">
              <w:rPr>
                <w:rFonts w:ascii="Comic Sans MS" w:hAnsi="Comic Sans MS"/>
                <w:sz w:val="24"/>
                <w:szCs w:val="24"/>
              </w:rPr>
              <w:t>To support all children to develop a healthy, active lifestyle.</w:t>
            </w:r>
          </w:p>
        </w:tc>
        <w:tc>
          <w:tcPr>
            <w:tcW w:w="2850" w:type="dxa"/>
          </w:tcPr>
          <w:p w:rsidR="00CE3DD2" w:rsidRPr="00180C9A" w:rsidRDefault="00CE3DD2" w:rsidP="00180C9A">
            <w:pPr>
              <w:spacing w:after="0" w:line="240" w:lineRule="auto"/>
              <w:rPr>
                <w:rFonts w:ascii="Comic Sans MS" w:hAnsi="Comic Sans MS"/>
                <w:sz w:val="24"/>
                <w:szCs w:val="24"/>
              </w:rPr>
            </w:pPr>
            <w:r w:rsidRPr="00180C9A">
              <w:rPr>
                <w:rFonts w:ascii="Comic Sans MS" w:hAnsi="Comic Sans MS"/>
                <w:sz w:val="24"/>
                <w:szCs w:val="24"/>
              </w:rPr>
              <w:t xml:space="preserve">Sourcing relevant and appropriate providers. </w:t>
            </w:r>
          </w:p>
          <w:p w:rsidR="00CE3DD2" w:rsidRPr="00180C9A" w:rsidRDefault="00CE3DD2" w:rsidP="00180C9A">
            <w:pPr>
              <w:spacing w:after="0" w:line="240" w:lineRule="auto"/>
              <w:rPr>
                <w:rFonts w:ascii="Comic Sans MS" w:hAnsi="Comic Sans MS"/>
                <w:sz w:val="24"/>
                <w:szCs w:val="24"/>
              </w:rPr>
            </w:pPr>
            <w:r w:rsidRPr="00180C9A">
              <w:rPr>
                <w:rFonts w:ascii="Comic Sans MS" w:hAnsi="Comic Sans MS"/>
                <w:sz w:val="24"/>
                <w:szCs w:val="24"/>
              </w:rPr>
              <w:t xml:space="preserve"> </w:t>
            </w:r>
          </w:p>
          <w:p w:rsidR="00CE3DD2" w:rsidRPr="00180C9A" w:rsidRDefault="00CE3DD2" w:rsidP="00180C9A">
            <w:pPr>
              <w:spacing w:after="0" w:line="240" w:lineRule="auto"/>
              <w:rPr>
                <w:rFonts w:ascii="Comic Sans MS" w:hAnsi="Comic Sans MS"/>
                <w:sz w:val="24"/>
                <w:szCs w:val="24"/>
              </w:rPr>
            </w:pPr>
            <w:r w:rsidRPr="00180C9A">
              <w:rPr>
                <w:rFonts w:ascii="Comic Sans MS" w:hAnsi="Comic Sans MS"/>
                <w:sz w:val="24"/>
                <w:szCs w:val="24"/>
              </w:rPr>
              <w:t>Analysis of pupil activity in and out of school to identify least active children. Development of targeted programme to address needs of identified children</w:t>
            </w:r>
          </w:p>
        </w:tc>
        <w:tc>
          <w:tcPr>
            <w:tcW w:w="2850" w:type="dxa"/>
            <w:vMerge/>
          </w:tcPr>
          <w:p w:rsidR="00CE3DD2" w:rsidRPr="00180C9A" w:rsidRDefault="00CE3DD2" w:rsidP="00180C9A">
            <w:pPr>
              <w:spacing w:after="0" w:line="240" w:lineRule="auto"/>
              <w:rPr>
                <w:rFonts w:ascii="Comic Sans MS" w:hAnsi="Comic Sans MS"/>
              </w:rPr>
            </w:pPr>
          </w:p>
        </w:tc>
        <w:tc>
          <w:tcPr>
            <w:tcW w:w="2826" w:type="dxa"/>
          </w:tcPr>
          <w:p w:rsidR="00CE3DD2" w:rsidRPr="00180C9A" w:rsidRDefault="00CE3DD2" w:rsidP="00180C9A">
            <w:pPr>
              <w:spacing w:after="0" w:line="240" w:lineRule="auto"/>
              <w:rPr>
                <w:rFonts w:ascii="Comic Sans MS" w:hAnsi="Comic Sans MS"/>
              </w:rPr>
            </w:pPr>
            <w:r w:rsidRPr="00180C9A">
              <w:rPr>
                <w:rFonts w:ascii="Comic Sans MS" w:hAnsi="Comic Sans MS"/>
              </w:rPr>
              <w:t>Increased participation in physical activities. Links with PSHE education. Discussions with children to ascertain understanding of what makes a healthy lifestyle.</w:t>
            </w:r>
          </w:p>
        </w:tc>
        <w:tc>
          <w:tcPr>
            <w:tcW w:w="2574" w:type="dxa"/>
          </w:tcPr>
          <w:p w:rsidR="00CE3DD2" w:rsidRPr="00180C9A" w:rsidRDefault="00CE3DD2" w:rsidP="00180C9A">
            <w:pPr>
              <w:spacing w:after="0" w:line="240" w:lineRule="auto"/>
              <w:rPr>
                <w:rFonts w:ascii="Comic Sans MS" w:hAnsi="Comic Sans MS"/>
              </w:rPr>
            </w:pPr>
            <w:r w:rsidRPr="00180C9A">
              <w:rPr>
                <w:rFonts w:ascii="Comic Sans MS" w:hAnsi="Comic Sans MS"/>
              </w:rPr>
              <w:t>Embed learning and teaching about healthy lifestyles within whole school curriculum</w:t>
            </w:r>
          </w:p>
        </w:tc>
      </w:tr>
    </w:tbl>
    <w:p w:rsidR="00CE3DD2" w:rsidRDefault="00CE3DD2">
      <w:pPr>
        <w:rPr>
          <w:rFonts w:ascii="Comic Sans MS" w:hAnsi="Comic Sans MS"/>
        </w:rPr>
      </w:pPr>
    </w:p>
    <w:p w:rsidR="00CE3DD2" w:rsidRDefault="00CE3DD2">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8"/>
        <w:gridCol w:w="2850"/>
        <w:gridCol w:w="2850"/>
        <w:gridCol w:w="2826"/>
        <w:gridCol w:w="2574"/>
      </w:tblGrid>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Academic Year: 2018/19</w:t>
            </w:r>
          </w:p>
        </w:tc>
        <w:tc>
          <w:tcPr>
            <w:tcW w:w="2850" w:type="dxa"/>
          </w:tcPr>
          <w:p w:rsidR="00CE3DD2" w:rsidRPr="00180C9A" w:rsidRDefault="00CE3DD2" w:rsidP="00180C9A">
            <w:pPr>
              <w:spacing w:after="0" w:line="240" w:lineRule="auto"/>
              <w:rPr>
                <w:rFonts w:ascii="Comic Sans MS" w:hAnsi="Comic Sans MS"/>
              </w:rPr>
            </w:pP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Date Updated: 01/04/19</w:t>
            </w:r>
          </w:p>
        </w:tc>
        <w:tc>
          <w:tcPr>
            <w:tcW w:w="2826" w:type="dxa"/>
          </w:tcPr>
          <w:p w:rsidR="00CE3DD2" w:rsidRPr="00180C9A" w:rsidRDefault="00CE3DD2" w:rsidP="00180C9A">
            <w:pPr>
              <w:spacing w:after="0" w:line="240" w:lineRule="auto"/>
              <w:rPr>
                <w:rFonts w:ascii="Comic Sans MS" w:hAnsi="Comic Sans MS"/>
              </w:rPr>
            </w:pPr>
          </w:p>
        </w:tc>
        <w:tc>
          <w:tcPr>
            <w:tcW w:w="2574" w:type="dxa"/>
          </w:tcPr>
          <w:p w:rsidR="00CE3DD2" w:rsidRPr="00180C9A" w:rsidRDefault="00CE3DD2" w:rsidP="00180C9A">
            <w:pPr>
              <w:spacing w:after="0" w:line="240" w:lineRule="auto"/>
              <w:rPr>
                <w:rFonts w:ascii="Comic Sans MS" w:hAnsi="Comic Sans MS"/>
              </w:rPr>
            </w:pPr>
          </w:p>
        </w:tc>
      </w:tr>
      <w:tr w:rsidR="00CE3DD2" w:rsidRPr="00180C9A" w:rsidTr="00180C9A">
        <w:tc>
          <w:tcPr>
            <w:tcW w:w="13948" w:type="dxa"/>
            <w:gridSpan w:val="5"/>
          </w:tcPr>
          <w:p w:rsidR="00CE3DD2" w:rsidRPr="00180C9A" w:rsidRDefault="00CE3DD2" w:rsidP="00180C9A">
            <w:pPr>
              <w:spacing w:after="0" w:line="240" w:lineRule="auto"/>
              <w:rPr>
                <w:rFonts w:ascii="Comic Sans MS" w:hAnsi="Comic Sans MS"/>
              </w:rPr>
            </w:pPr>
            <w:r w:rsidRPr="00180C9A">
              <w:rPr>
                <w:rFonts w:ascii="Comic Sans MS" w:hAnsi="Comic Sans MS"/>
              </w:rPr>
              <w:t>Key indicator 2: The profile of PE and sport being raised across the school as a tool for whole school improvement</w:t>
            </w: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School focus with clarity on intended impact on pupils:</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Actions to achieve:</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Funding allocated:</w:t>
            </w:r>
          </w:p>
        </w:tc>
        <w:tc>
          <w:tcPr>
            <w:tcW w:w="2826" w:type="dxa"/>
          </w:tcPr>
          <w:p w:rsidR="00CE3DD2" w:rsidRPr="00180C9A" w:rsidRDefault="00CE3DD2" w:rsidP="00180C9A">
            <w:pPr>
              <w:spacing w:after="0" w:line="240" w:lineRule="auto"/>
              <w:rPr>
                <w:rFonts w:ascii="Comic Sans MS" w:hAnsi="Comic Sans MS"/>
              </w:rPr>
            </w:pPr>
            <w:r w:rsidRPr="00180C9A">
              <w:rPr>
                <w:rFonts w:ascii="Comic Sans MS" w:hAnsi="Comic Sans MS"/>
              </w:rPr>
              <w:t>Evidence and impact:</w:t>
            </w:r>
          </w:p>
        </w:tc>
        <w:tc>
          <w:tcPr>
            <w:tcW w:w="2574" w:type="dxa"/>
          </w:tcPr>
          <w:p w:rsidR="00CE3DD2" w:rsidRPr="00180C9A" w:rsidRDefault="00CE3DD2" w:rsidP="00180C9A">
            <w:pPr>
              <w:spacing w:after="0" w:line="240" w:lineRule="auto"/>
              <w:rPr>
                <w:rFonts w:ascii="Comic Sans MS" w:hAnsi="Comic Sans MS"/>
              </w:rPr>
            </w:pPr>
            <w:r w:rsidRPr="00180C9A">
              <w:rPr>
                <w:rFonts w:ascii="Comic Sans MS" w:hAnsi="Comic Sans MS"/>
              </w:rPr>
              <w:t>Sustainability and suggested next steps:</w:t>
            </w: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 xml:space="preserve">1. To ensure all children have access to a broad, rich and engaging curriculum.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Use of SSP staff to teach PE sessions. Subject leader release time to attend SSP conference and feedback initiatives/actions to promote/enhance provision. Staff to attend termly SSP INSETs to refresh teaching of that term’s curriculum focus. YST membership to ensure access to up to date information, resources and support programmes. Distribution and use of PEDPASS documents for use when planning/assessing PE lessons</w:t>
            </w:r>
          </w:p>
        </w:tc>
        <w:tc>
          <w:tcPr>
            <w:tcW w:w="2850" w:type="dxa"/>
            <w:vMerge w:val="restart"/>
          </w:tcPr>
          <w:p w:rsidR="00CE3DD2" w:rsidRPr="00180C9A" w:rsidRDefault="00CE3DD2" w:rsidP="00180C9A">
            <w:pPr>
              <w:spacing w:after="0" w:line="240" w:lineRule="auto"/>
              <w:rPr>
                <w:rFonts w:ascii="Comic Sans MS" w:hAnsi="Comic Sans MS"/>
              </w:rPr>
            </w:pPr>
            <w:r w:rsidRPr="00180C9A">
              <w:t>£4750</w:t>
            </w:r>
          </w:p>
        </w:tc>
        <w:tc>
          <w:tcPr>
            <w:tcW w:w="2826" w:type="dxa"/>
          </w:tcPr>
          <w:p w:rsidR="00CE3DD2" w:rsidRPr="00180C9A" w:rsidRDefault="00CE3DD2" w:rsidP="00180C9A">
            <w:pPr>
              <w:spacing w:after="0" w:line="240" w:lineRule="auto"/>
              <w:rPr>
                <w:rFonts w:ascii="Comic Sans MS" w:hAnsi="Comic Sans MS"/>
              </w:rPr>
            </w:pPr>
            <w:r w:rsidRPr="00180C9A">
              <w:rPr>
                <w:rFonts w:ascii="Comic Sans MS" w:hAnsi="Comic Sans MS"/>
              </w:rPr>
              <w:t xml:space="preserve">High quality PE lessons being taught across all year groups.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Children have access to non-competitive events.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Current information/practice feedback ensures PE profile raised within the school.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r w:rsidRPr="00180C9A">
              <w:rPr>
                <w:rFonts w:ascii="Comic Sans MS" w:hAnsi="Comic Sans MS"/>
              </w:rPr>
              <w:t>Monitoring of planning and pupil conferencing to provide evidence of rich and broad curriculum.</w:t>
            </w:r>
          </w:p>
        </w:tc>
        <w:tc>
          <w:tcPr>
            <w:tcW w:w="2574" w:type="dxa"/>
          </w:tcPr>
          <w:p w:rsidR="00CE3DD2" w:rsidRPr="00180C9A" w:rsidRDefault="00CE3DD2" w:rsidP="00180C9A">
            <w:pPr>
              <w:spacing w:after="0" w:line="240" w:lineRule="auto"/>
              <w:rPr>
                <w:rFonts w:ascii="Comic Sans MS" w:hAnsi="Comic Sans MS"/>
              </w:rPr>
            </w:pP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Ensure up to date training for all staff and sharing of expertise.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p>
          <w:p w:rsidR="00CE3DD2" w:rsidRPr="00180C9A" w:rsidRDefault="00CE3DD2" w:rsidP="00180C9A">
            <w:pPr>
              <w:spacing w:after="0" w:line="240" w:lineRule="auto"/>
              <w:rPr>
                <w:rFonts w:ascii="Comic Sans MS" w:hAnsi="Comic Sans MS"/>
              </w:rPr>
            </w:pP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2. To ensure all children attend at least one SSP festival or non-competitive event each year.</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 xml:space="preserve">Manage increased participation in range of festivals offered by the SSP. Use of sports funding to pay for transport so that whole year groups can attend the festivals. </w:t>
            </w:r>
          </w:p>
          <w:p w:rsidR="00CE3DD2" w:rsidRPr="00180C9A" w:rsidRDefault="00CE3DD2" w:rsidP="00180C9A">
            <w:pPr>
              <w:spacing w:after="0" w:line="240" w:lineRule="auto"/>
              <w:rPr>
                <w:rFonts w:ascii="Comic Sans MS" w:hAnsi="Comic Sans MS"/>
              </w:rPr>
            </w:pPr>
          </w:p>
        </w:tc>
        <w:tc>
          <w:tcPr>
            <w:tcW w:w="2850" w:type="dxa"/>
            <w:vMerge/>
          </w:tcPr>
          <w:p w:rsidR="00CE3DD2" w:rsidRPr="00180C9A" w:rsidRDefault="00CE3DD2" w:rsidP="00180C9A">
            <w:pPr>
              <w:spacing w:after="0" w:line="240" w:lineRule="auto"/>
              <w:rPr>
                <w:rFonts w:ascii="Comic Sans MS" w:hAnsi="Comic Sans MS"/>
              </w:rPr>
            </w:pPr>
          </w:p>
        </w:tc>
        <w:tc>
          <w:tcPr>
            <w:tcW w:w="2826" w:type="dxa"/>
          </w:tcPr>
          <w:p w:rsidR="00CE3DD2" w:rsidRPr="00180C9A" w:rsidRDefault="00CE3DD2" w:rsidP="00180C9A">
            <w:pPr>
              <w:spacing w:after="0" w:line="240" w:lineRule="auto"/>
              <w:rPr>
                <w:rFonts w:ascii="Comic Sans MS" w:hAnsi="Comic Sans MS"/>
              </w:rPr>
            </w:pPr>
            <w:r w:rsidRPr="00180C9A">
              <w:rPr>
                <w:rFonts w:ascii="Comic Sans MS" w:hAnsi="Comic Sans MS"/>
              </w:rPr>
              <w:t xml:space="preserve">Feedback after attendance of festivals.  </w:t>
            </w:r>
          </w:p>
          <w:p w:rsidR="00CE3DD2" w:rsidRPr="00180C9A" w:rsidRDefault="00CE3DD2" w:rsidP="00180C9A">
            <w:pPr>
              <w:spacing w:after="0" w:line="240" w:lineRule="auto"/>
              <w:rPr>
                <w:rFonts w:ascii="Comic Sans MS" w:hAnsi="Comic Sans MS"/>
              </w:rPr>
            </w:pPr>
          </w:p>
        </w:tc>
        <w:tc>
          <w:tcPr>
            <w:tcW w:w="2574" w:type="dxa"/>
          </w:tcPr>
          <w:p w:rsidR="00CE3DD2" w:rsidRPr="00180C9A" w:rsidRDefault="00CE3DD2" w:rsidP="00180C9A">
            <w:pPr>
              <w:spacing w:after="0" w:line="240" w:lineRule="auto"/>
              <w:rPr>
                <w:rFonts w:ascii="Comic Sans MS" w:hAnsi="Comic Sans MS"/>
              </w:rPr>
            </w:pP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r>
              <w:rPr>
                <w:rFonts w:ascii="Comic Sans MS" w:hAnsi="Comic Sans MS"/>
              </w:rPr>
              <w:t>3. Audit and purchase of Equipment</w:t>
            </w:r>
          </w:p>
        </w:tc>
        <w:tc>
          <w:tcPr>
            <w:tcW w:w="2850" w:type="dxa"/>
          </w:tcPr>
          <w:p w:rsidR="00CE3DD2" w:rsidRPr="00180C9A" w:rsidRDefault="00CE3DD2" w:rsidP="00180C9A">
            <w:pPr>
              <w:spacing w:after="0" w:line="240" w:lineRule="auto"/>
              <w:rPr>
                <w:rFonts w:ascii="Comic Sans MS" w:hAnsi="Comic Sans MS"/>
              </w:rPr>
            </w:pPr>
          </w:p>
        </w:tc>
        <w:tc>
          <w:tcPr>
            <w:tcW w:w="2850" w:type="dxa"/>
          </w:tcPr>
          <w:p w:rsidR="00CE3DD2" w:rsidRPr="00180C9A" w:rsidRDefault="00CE3DD2" w:rsidP="00180C9A">
            <w:pPr>
              <w:spacing w:after="0" w:line="240" w:lineRule="auto"/>
              <w:rPr>
                <w:rFonts w:ascii="Comic Sans MS" w:hAnsi="Comic Sans MS"/>
              </w:rPr>
            </w:pPr>
            <w:r>
              <w:rPr>
                <w:rFonts w:ascii="Comic Sans MS" w:hAnsi="Comic Sans MS"/>
              </w:rPr>
              <w:t>£1000</w:t>
            </w:r>
          </w:p>
        </w:tc>
        <w:tc>
          <w:tcPr>
            <w:tcW w:w="2826" w:type="dxa"/>
          </w:tcPr>
          <w:p w:rsidR="00CE3DD2" w:rsidRPr="00180C9A" w:rsidRDefault="00CE3DD2" w:rsidP="00180C9A">
            <w:pPr>
              <w:spacing w:after="0" w:line="240" w:lineRule="auto"/>
              <w:rPr>
                <w:rFonts w:ascii="Comic Sans MS" w:hAnsi="Comic Sans MS"/>
              </w:rPr>
            </w:pPr>
          </w:p>
        </w:tc>
        <w:tc>
          <w:tcPr>
            <w:tcW w:w="2574" w:type="dxa"/>
          </w:tcPr>
          <w:p w:rsidR="00CE3DD2" w:rsidRPr="00180C9A" w:rsidRDefault="00CE3DD2" w:rsidP="00180C9A">
            <w:pPr>
              <w:spacing w:after="0" w:line="240" w:lineRule="auto"/>
              <w:rPr>
                <w:rFonts w:ascii="Comic Sans MS" w:hAnsi="Comic Sans MS"/>
              </w:rPr>
            </w:pPr>
          </w:p>
        </w:tc>
      </w:tr>
    </w:tbl>
    <w:p w:rsidR="00CE3DD2" w:rsidRDefault="00CE3DD2">
      <w:pPr>
        <w:rPr>
          <w:rFonts w:ascii="Comic Sans MS" w:hAnsi="Comic Sans MS"/>
        </w:rPr>
      </w:pPr>
    </w:p>
    <w:p w:rsidR="00CE3DD2" w:rsidRDefault="00CE3DD2">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8"/>
        <w:gridCol w:w="2850"/>
        <w:gridCol w:w="2850"/>
        <w:gridCol w:w="2826"/>
        <w:gridCol w:w="2574"/>
      </w:tblGrid>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Academic Year: 2018/19</w:t>
            </w:r>
          </w:p>
        </w:tc>
        <w:tc>
          <w:tcPr>
            <w:tcW w:w="2850" w:type="dxa"/>
          </w:tcPr>
          <w:p w:rsidR="00CE3DD2" w:rsidRPr="00180C9A" w:rsidRDefault="00CE3DD2" w:rsidP="00180C9A">
            <w:pPr>
              <w:spacing w:after="0" w:line="240" w:lineRule="auto"/>
              <w:rPr>
                <w:rFonts w:ascii="Comic Sans MS" w:hAnsi="Comic Sans MS"/>
              </w:rPr>
            </w:pP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Date Updated: 01/04/19</w:t>
            </w:r>
          </w:p>
        </w:tc>
        <w:tc>
          <w:tcPr>
            <w:tcW w:w="2826" w:type="dxa"/>
          </w:tcPr>
          <w:p w:rsidR="00CE3DD2" w:rsidRPr="00180C9A" w:rsidRDefault="00CE3DD2" w:rsidP="00180C9A">
            <w:pPr>
              <w:spacing w:after="0" w:line="240" w:lineRule="auto"/>
              <w:rPr>
                <w:rFonts w:ascii="Comic Sans MS" w:hAnsi="Comic Sans MS"/>
              </w:rPr>
            </w:pPr>
          </w:p>
        </w:tc>
        <w:tc>
          <w:tcPr>
            <w:tcW w:w="2574" w:type="dxa"/>
          </w:tcPr>
          <w:p w:rsidR="00CE3DD2" w:rsidRPr="00180C9A" w:rsidRDefault="00CE3DD2" w:rsidP="00180C9A">
            <w:pPr>
              <w:spacing w:after="0" w:line="240" w:lineRule="auto"/>
              <w:rPr>
                <w:rFonts w:ascii="Comic Sans MS" w:hAnsi="Comic Sans MS"/>
              </w:rPr>
            </w:pPr>
          </w:p>
        </w:tc>
      </w:tr>
      <w:tr w:rsidR="00CE3DD2" w:rsidRPr="00180C9A" w:rsidTr="00180C9A">
        <w:tc>
          <w:tcPr>
            <w:tcW w:w="13948" w:type="dxa"/>
            <w:gridSpan w:val="5"/>
          </w:tcPr>
          <w:p w:rsidR="00CE3DD2" w:rsidRPr="00180C9A" w:rsidRDefault="00CE3DD2" w:rsidP="00180C9A">
            <w:pPr>
              <w:spacing w:after="0" w:line="240" w:lineRule="auto"/>
              <w:rPr>
                <w:rFonts w:ascii="Comic Sans MS" w:hAnsi="Comic Sans MS"/>
              </w:rPr>
            </w:pPr>
            <w:r w:rsidRPr="00180C9A">
              <w:rPr>
                <w:rFonts w:ascii="Comic Sans MS" w:hAnsi="Comic Sans MS"/>
              </w:rPr>
              <w:t>Key indicator 3: Increased confidence, knowledge and skills of all staff in teaching PE and sport</w:t>
            </w: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School focus with clarity on intended impact on pupils:</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Actions to achieve:</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Funding allocated:</w:t>
            </w:r>
          </w:p>
        </w:tc>
        <w:tc>
          <w:tcPr>
            <w:tcW w:w="2826" w:type="dxa"/>
          </w:tcPr>
          <w:p w:rsidR="00CE3DD2" w:rsidRPr="00180C9A" w:rsidRDefault="00CE3DD2" w:rsidP="00180C9A">
            <w:pPr>
              <w:spacing w:after="0" w:line="240" w:lineRule="auto"/>
              <w:rPr>
                <w:rFonts w:ascii="Comic Sans MS" w:hAnsi="Comic Sans MS"/>
              </w:rPr>
            </w:pPr>
            <w:r w:rsidRPr="00180C9A">
              <w:rPr>
                <w:rFonts w:ascii="Comic Sans MS" w:hAnsi="Comic Sans MS"/>
              </w:rPr>
              <w:t>Evidence and impact:</w:t>
            </w:r>
          </w:p>
        </w:tc>
        <w:tc>
          <w:tcPr>
            <w:tcW w:w="2574" w:type="dxa"/>
          </w:tcPr>
          <w:p w:rsidR="00CE3DD2" w:rsidRPr="00180C9A" w:rsidRDefault="00CE3DD2" w:rsidP="00180C9A">
            <w:pPr>
              <w:spacing w:after="0" w:line="240" w:lineRule="auto"/>
              <w:rPr>
                <w:rFonts w:ascii="Comic Sans MS" w:hAnsi="Comic Sans MS"/>
              </w:rPr>
            </w:pPr>
            <w:r w:rsidRPr="00180C9A">
              <w:rPr>
                <w:rFonts w:ascii="Comic Sans MS" w:hAnsi="Comic Sans MS"/>
              </w:rPr>
              <w:t>Sustainability and suggested next steps:</w:t>
            </w: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To ensure all children have access to high quality PE teaching.</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 xml:space="preserve">Work alongside specialist staff from SSP to support curriculum delivery for termly focus sports in KS2 and MultiSports at KS2.  Employment of SSP staff to provide specialist PE teaching for EYFS and KS2 children.  Termly CPD INSET support by SSP staff focusing on common curriculum sport for that term. Audit and purchase of resources to support teaching and learning in PE. Distribution and use of PEDPASS documents for use when planning/assessing PE lessons. Access to other training provided by SSP.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£5355</w:t>
            </w:r>
          </w:p>
        </w:tc>
        <w:tc>
          <w:tcPr>
            <w:tcW w:w="2826" w:type="dxa"/>
          </w:tcPr>
          <w:p w:rsidR="00CE3DD2" w:rsidRPr="00180C9A" w:rsidRDefault="00CE3DD2" w:rsidP="00180C9A">
            <w:pPr>
              <w:spacing w:after="0" w:line="240" w:lineRule="auto"/>
              <w:rPr>
                <w:rFonts w:ascii="Comic Sans MS" w:hAnsi="Comic Sans MS"/>
              </w:rPr>
            </w:pPr>
            <w:r w:rsidRPr="00180C9A">
              <w:rPr>
                <w:rFonts w:ascii="Comic Sans MS" w:hAnsi="Comic Sans MS"/>
              </w:rPr>
              <w:t xml:space="preserve">Staff feel confident teaching a range of sports/activities and are able to provide high quality PE lessons.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Staff feel supported and able to seek support from subject leader as and when necessary.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r w:rsidRPr="00180C9A">
              <w:rPr>
                <w:rFonts w:ascii="Comic Sans MS" w:hAnsi="Comic Sans MS"/>
              </w:rPr>
              <w:t>Resources and equipment is regularly audited to ensure suitable availability for high quality teaching and learning during PE lessons.</w:t>
            </w:r>
          </w:p>
        </w:tc>
        <w:tc>
          <w:tcPr>
            <w:tcW w:w="2574" w:type="dxa"/>
          </w:tcPr>
          <w:p w:rsidR="00CE3DD2" w:rsidRPr="00180C9A" w:rsidRDefault="00CE3DD2" w:rsidP="00180C9A">
            <w:pPr>
              <w:spacing w:after="0" w:line="240" w:lineRule="auto"/>
              <w:rPr>
                <w:rFonts w:ascii="Comic Sans MS" w:hAnsi="Comic Sans MS"/>
              </w:rPr>
            </w:pPr>
            <w:r w:rsidRPr="00180C9A">
              <w:rPr>
                <w:rFonts w:ascii="Comic Sans MS" w:hAnsi="Comic Sans MS"/>
              </w:rPr>
              <w:t xml:space="preserve">Ensure up to date training for all staff and sharing of expertise.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p>
          <w:p w:rsidR="00CE3DD2" w:rsidRPr="00180C9A" w:rsidRDefault="00CE3DD2" w:rsidP="00180C9A">
            <w:pPr>
              <w:spacing w:after="0" w:line="240" w:lineRule="auto"/>
              <w:rPr>
                <w:rFonts w:ascii="Comic Sans MS" w:hAnsi="Comic Sans MS"/>
              </w:rPr>
            </w:pPr>
            <w:r w:rsidRPr="00180C9A">
              <w:rPr>
                <w:rFonts w:ascii="Comic Sans MS" w:hAnsi="Comic Sans MS"/>
              </w:rPr>
              <w:t>PE budget allocation with school budget planning</w:t>
            </w:r>
          </w:p>
        </w:tc>
      </w:tr>
    </w:tbl>
    <w:p w:rsidR="00CE3DD2" w:rsidRDefault="00CE3DD2">
      <w:pPr>
        <w:rPr>
          <w:rFonts w:ascii="Comic Sans MS" w:hAnsi="Comic Sans MS"/>
        </w:rPr>
      </w:pPr>
    </w:p>
    <w:p w:rsidR="00CE3DD2" w:rsidRDefault="00CE3DD2">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8"/>
        <w:gridCol w:w="2850"/>
        <w:gridCol w:w="2850"/>
        <w:gridCol w:w="2826"/>
        <w:gridCol w:w="2574"/>
      </w:tblGrid>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Academic Year: 2018/19</w:t>
            </w:r>
          </w:p>
        </w:tc>
        <w:tc>
          <w:tcPr>
            <w:tcW w:w="2850" w:type="dxa"/>
          </w:tcPr>
          <w:p w:rsidR="00CE3DD2" w:rsidRPr="00180C9A" w:rsidRDefault="00CE3DD2" w:rsidP="00180C9A">
            <w:pPr>
              <w:spacing w:after="0" w:line="240" w:lineRule="auto"/>
              <w:rPr>
                <w:rFonts w:ascii="Comic Sans MS" w:hAnsi="Comic Sans MS"/>
              </w:rPr>
            </w:pP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Date Updated: 01/04/19</w:t>
            </w:r>
          </w:p>
        </w:tc>
        <w:tc>
          <w:tcPr>
            <w:tcW w:w="2826" w:type="dxa"/>
          </w:tcPr>
          <w:p w:rsidR="00CE3DD2" w:rsidRPr="00180C9A" w:rsidRDefault="00CE3DD2" w:rsidP="00180C9A">
            <w:pPr>
              <w:spacing w:after="0" w:line="240" w:lineRule="auto"/>
              <w:rPr>
                <w:rFonts w:ascii="Comic Sans MS" w:hAnsi="Comic Sans MS"/>
              </w:rPr>
            </w:pPr>
          </w:p>
        </w:tc>
        <w:tc>
          <w:tcPr>
            <w:tcW w:w="2574" w:type="dxa"/>
          </w:tcPr>
          <w:p w:rsidR="00CE3DD2" w:rsidRPr="00180C9A" w:rsidRDefault="00CE3DD2" w:rsidP="00180C9A">
            <w:pPr>
              <w:spacing w:after="0" w:line="240" w:lineRule="auto"/>
              <w:rPr>
                <w:rFonts w:ascii="Comic Sans MS" w:hAnsi="Comic Sans MS"/>
              </w:rPr>
            </w:pPr>
          </w:p>
        </w:tc>
      </w:tr>
      <w:tr w:rsidR="00CE3DD2" w:rsidRPr="00180C9A" w:rsidTr="00180C9A">
        <w:tc>
          <w:tcPr>
            <w:tcW w:w="13948" w:type="dxa"/>
            <w:gridSpan w:val="5"/>
          </w:tcPr>
          <w:p w:rsidR="00CE3DD2" w:rsidRPr="00180C9A" w:rsidRDefault="00CE3DD2" w:rsidP="00180C9A">
            <w:pPr>
              <w:spacing w:after="0" w:line="240" w:lineRule="auto"/>
              <w:rPr>
                <w:rFonts w:ascii="Comic Sans MS" w:hAnsi="Comic Sans MS"/>
              </w:rPr>
            </w:pPr>
            <w:r w:rsidRPr="00180C9A">
              <w:rPr>
                <w:rFonts w:ascii="Comic Sans MS" w:hAnsi="Comic Sans MS"/>
              </w:rPr>
              <w:t>Key indicator 4: Broader experience of a range of sports and activities offered to all pupils</w:t>
            </w: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School focus with clarity on intended impact on pupils:</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Actions to achieve:</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Funding allocated:</w:t>
            </w:r>
          </w:p>
        </w:tc>
        <w:tc>
          <w:tcPr>
            <w:tcW w:w="2826" w:type="dxa"/>
          </w:tcPr>
          <w:p w:rsidR="00CE3DD2" w:rsidRPr="00180C9A" w:rsidRDefault="00CE3DD2" w:rsidP="00180C9A">
            <w:pPr>
              <w:spacing w:after="0" w:line="240" w:lineRule="auto"/>
              <w:rPr>
                <w:rFonts w:ascii="Comic Sans MS" w:hAnsi="Comic Sans MS"/>
              </w:rPr>
            </w:pPr>
            <w:r w:rsidRPr="00180C9A">
              <w:rPr>
                <w:rFonts w:ascii="Comic Sans MS" w:hAnsi="Comic Sans MS"/>
              </w:rPr>
              <w:t>Evidence and impact:</w:t>
            </w:r>
          </w:p>
        </w:tc>
        <w:tc>
          <w:tcPr>
            <w:tcW w:w="2574" w:type="dxa"/>
          </w:tcPr>
          <w:p w:rsidR="00CE3DD2" w:rsidRPr="00180C9A" w:rsidRDefault="00CE3DD2" w:rsidP="00180C9A">
            <w:pPr>
              <w:spacing w:after="0" w:line="240" w:lineRule="auto"/>
              <w:rPr>
                <w:rFonts w:ascii="Comic Sans MS" w:hAnsi="Comic Sans MS"/>
              </w:rPr>
            </w:pPr>
            <w:r w:rsidRPr="00180C9A">
              <w:rPr>
                <w:rFonts w:ascii="Comic Sans MS" w:hAnsi="Comic Sans MS"/>
              </w:rPr>
              <w:t>Sustainability and suggested next steps:</w:t>
            </w: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To ensure children have access to the opportunities offered by the SSP: G and T, Dance etc.</w:t>
            </w:r>
          </w:p>
          <w:p w:rsidR="00CE3DD2" w:rsidRPr="00180C9A" w:rsidRDefault="00CE3DD2" w:rsidP="00180C9A">
            <w:pPr>
              <w:spacing w:after="0" w:line="240" w:lineRule="auto"/>
              <w:rPr>
                <w:rFonts w:ascii="Comic Sans MS" w:hAnsi="Comic Sans MS"/>
              </w:rPr>
            </w:pP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Letters sent to appropriate children/year groups as and when opportunities are available.</w:t>
            </w:r>
          </w:p>
          <w:p w:rsidR="00CE3DD2" w:rsidRPr="00180C9A" w:rsidRDefault="00CE3DD2" w:rsidP="00180C9A">
            <w:pPr>
              <w:spacing w:after="0" w:line="240" w:lineRule="auto"/>
              <w:rPr>
                <w:rFonts w:ascii="Comic Sans MS" w:hAnsi="Comic Sans MS"/>
              </w:rPr>
            </w:pPr>
          </w:p>
          <w:p w:rsidR="00CE3DD2" w:rsidRPr="00180C9A" w:rsidRDefault="00CE3DD2" w:rsidP="00180C9A">
            <w:pPr>
              <w:spacing w:after="0" w:line="240" w:lineRule="auto"/>
              <w:rPr>
                <w:rFonts w:ascii="Comic Sans MS" w:hAnsi="Comic Sans MS"/>
              </w:rPr>
            </w:pPr>
            <w:r w:rsidRPr="00180C9A">
              <w:rPr>
                <w:rFonts w:ascii="Comic Sans MS" w:hAnsi="Comic Sans MS"/>
                <w:sz w:val="24"/>
                <w:szCs w:val="24"/>
              </w:rPr>
              <w:t>All staff to be vigilant for sporting opportunities for OLSP pupils</w:t>
            </w:r>
          </w:p>
          <w:p w:rsidR="00CE3DD2" w:rsidRPr="00180C9A" w:rsidRDefault="00CE3DD2" w:rsidP="00180C9A">
            <w:pPr>
              <w:spacing w:after="0" w:line="240" w:lineRule="auto"/>
              <w:rPr>
                <w:rFonts w:ascii="Comic Sans MS" w:hAnsi="Comic Sans MS"/>
              </w:rPr>
            </w:pPr>
          </w:p>
          <w:p w:rsidR="00CE3DD2" w:rsidRPr="00180C9A" w:rsidRDefault="00CE3DD2" w:rsidP="00180C9A">
            <w:pPr>
              <w:spacing w:after="0" w:line="240" w:lineRule="auto"/>
              <w:rPr>
                <w:rFonts w:ascii="Comic Sans MS" w:hAnsi="Comic Sans MS"/>
              </w:rPr>
            </w:pPr>
          </w:p>
        </w:tc>
        <w:tc>
          <w:tcPr>
            <w:tcW w:w="2850" w:type="dxa"/>
            <w:vMerge w:val="restart"/>
          </w:tcPr>
          <w:p w:rsidR="00CE3DD2" w:rsidRPr="00180C9A" w:rsidRDefault="00CE3DD2" w:rsidP="00180C9A">
            <w:pPr>
              <w:spacing w:after="0" w:line="240" w:lineRule="auto"/>
              <w:rPr>
                <w:rFonts w:ascii="Comic Sans MS" w:hAnsi="Comic Sans MS"/>
              </w:rPr>
            </w:pPr>
            <w:r w:rsidRPr="00180C9A">
              <w:rPr>
                <w:rFonts w:ascii="Comic Sans MS" w:hAnsi="Comic Sans MS"/>
              </w:rPr>
              <w:t>£400</w:t>
            </w:r>
          </w:p>
          <w:p w:rsidR="00CE3DD2" w:rsidRDefault="00CE3DD2" w:rsidP="00180C9A">
            <w:pPr>
              <w:spacing w:after="0" w:line="240" w:lineRule="auto"/>
              <w:rPr>
                <w:rFonts w:ascii="Comic Sans MS" w:hAnsi="Comic Sans MS"/>
              </w:rPr>
            </w:pPr>
            <w:r w:rsidRPr="00180C9A">
              <w:rPr>
                <w:rFonts w:ascii="Comic Sans MS" w:hAnsi="Comic Sans MS"/>
              </w:rPr>
              <w:t>Support for pp children</w:t>
            </w:r>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Default="00CE3DD2" w:rsidP="00180C9A">
            <w:pPr>
              <w:spacing w:after="0" w:line="240" w:lineRule="auto"/>
              <w:rPr>
                <w:rFonts w:ascii="Comic Sans MS" w:hAnsi="Comic Sans MS"/>
              </w:rPr>
            </w:pPr>
          </w:p>
          <w:p w:rsidR="00CE3DD2" w:rsidRPr="00180C9A" w:rsidRDefault="00CE3DD2" w:rsidP="00180C9A">
            <w:pPr>
              <w:spacing w:after="0" w:line="240" w:lineRule="auto"/>
              <w:rPr>
                <w:rFonts w:ascii="Comic Sans MS" w:hAnsi="Comic Sans MS"/>
              </w:rPr>
            </w:pPr>
            <w:r>
              <w:rPr>
                <w:rFonts w:ascii="Comic Sans MS" w:hAnsi="Comic Sans MS"/>
              </w:rPr>
              <w:t>Approx £1500 – summer term</w:t>
            </w:r>
          </w:p>
        </w:tc>
        <w:tc>
          <w:tcPr>
            <w:tcW w:w="2826" w:type="dxa"/>
          </w:tcPr>
          <w:p w:rsidR="00CE3DD2" w:rsidRPr="00180C9A" w:rsidRDefault="00CE3DD2" w:rsidP="00180C9A">
            <w:pPr>
              <w:spacing w:after="0" w:line="240" w:lineRule="auto"/>
              <w:rPr>
                <w:rFonts w:ascii="Comic Sans MS" w:hAnsi="Comic Sans MS"/>
              </w:rPr>
            </w:pPr>
            <w:r w:rsidRPr="00180C9A">
              <w:rPr>
                <w:rFonts w:ascii="Comic Sans MS" w:hAnsi="Comic Sans MS"/>
              </w:rPr>
              <w:t>Increased participation in G&amp;T opportunities.  Increased attainment in PE evidence in curriculum assessments</w:t>
            </w:r>
          </w:p>
        </w:tc>
        <w:tc>
          <w:tcPr>
            <w:tcW w:w="2574" w:type="dxa"/>
          </w:tcPr>
          <w:p w:rsidR="00CE3DD2" w:rsidRPr="00180C9A" w:rsidRDefault="00CE3DD2" w:rsidP="00180C9A">
            <w:pPr>
              <w:spacing w:after="0" w:line="240" w:lineRule="auto"/>
              <w:rPr>
                <w:rFonts w:ascii="Comic Sans MS" w:hAnsi="Comic Sans MS"/>
              </w:rPr>
            </w:pPr>
            <w:r w:rsidRPr="00180C9A">
              <w:rPr>
                <w:rFonts w:ascii="Comic Sans MS" w:hAnsi="Comic Sans MS"/>
              </w:rPr>
              <w:t>Develop links with local clubs to support talent ID.</w:t>
            </w: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 xml:space="preserve">To ensure children have access to a range of extra-curricular clubs. </w:t>
            </w:r>
          </w:p>
          <w:p w:rsidR="00CE3DD2" w:rsidRPr="00180C9A" w:rsidRDefault="00CE3DD2" w:rsidP="00180C9A">
            <w:pPr>
              <w:spacing w:after="0" w:line="240" w:lineRule="auto"/>
              <w:rPr>
                <w:rFonts w:ascii="Comic Sans MS" w:hAnsi="Comic Sans MS"/>
              </w:rPr>
            </w:pPr>
            <w:r w:rsidRPr="00180C9A">
              <w:rPr>
                <w:rFonts w:ascii="Comic Sans MS" w:hAnsi="Comic Sans MS"/>
              </w:rPr>
              <w:t xml:space="preserve"> </w:t>
            </w:r>
          </w:p>
          <w:p w:rsidR="00CE3DD2" w:rsidRPr="00180C9A" w:rsidRDefault="00CE3DD2" w:rsidP="00180C9A">
            <w:pPr>
              <w:spacing w:after="0" w:line="240" w:lineRule="auto"/>
              <w:rPr>
                <w:rFonts w:ascii="Comic Sans MS" w:hAnsi="Comic Sans MS"/>
              </w:rPr>
            </w:pPr>
          </w:p>
        </w:tc>
        <w:tc>
          <w:tcPr>
            <w:tcW w:w="2850" w:type="dxa"/>
          </w:tcPr>
          <w:p w:rsidR="00CE3DD2" w:rsidRDefault="00CE3DD2" w:rsidP="00180C9A">
            <w:pPr>
              <w:spacing w:after="0" w:line="240" w:lineRule="auto"/>
              <w:rPr>
                <w:rFonts w:ascii="Comic Sans MS" w:hAnsi="Comic Sans MS"/>
              </w:rPr>
            </w:pPr>
            <w:r w:rsidRPr="00180C9A">
              <w:rPr>
                <w:rFonts w:ascii="Comic Sans MS" w:hAnsi="Comic Sans MS"/>
              </w:rPr>
              <w:t xml:space="preserve">Seek providers to run extra-curricular clubs </w:t>
            </w:r>
          </w:p>
          <w:p w:rsidR="00CE3DD2" w:rsidRDefault="00CE3DD2" w:rsidP="00180C9A">
            <w:pPr>
              <w:spacing w:after="0" w:line="240" w:lineRule="auto"/>
              <w:rPr>
                <w:rFonts w:ascii="Comic Sans MS" w:hAnsi="Comic Sans MS"/>
              </w:rPr>
            </w:pPr>
            <w:r>
              <w:rPr>
                <w:rFonts w:ascii="Comic Sans MS" w:hAnsi="Comic Sans MS"/>
              </w:rPr>
              <w:t xml:space="preserve">SSP </w:t>
            </w:r>
          </w:p>
          <w:p w:rsidR="00CE3DD2" w:rsidRPr="00180C9A" w:rsidRDefault="00CE3DD2" w:rsidP="00180C9A">
            <w:pPr>
              <w:spacing w:after="0" w:line="240" w:lineRule="auto"/>
              <w:rPr>
                <w:rFonts w:ascii="Comic Sans MS" w:hAnsi="Comic Sans MS"/>
              </w:rPr>
            </w:pPr>
          </w:p>
        </w:tc>
        <w:tc>
          <w:tcPr>
            <w:tcW w:w="2850" w:type="dxa"/>
            <w:vMerge/>
          </w:tcPr>
          <w:p w:rsidR="00CE3DD2" w:rsidRPr="00180C9A" w:rsidRDefault="00CE3DD2" w:rsidP="00180C9A">
            <w:pPr>
              <w:spacing w:after="0" w:line="240" w:lineRule="auto"/>
              <w:rPr>
                <w:rFonts w:ascii="Comic Sans MS" w:hAnsi="Comic Sans MS"/>
              </w:rPr>
            </w:pPr>
          </w:p>
        </w:tc>
        <w:tc>
          <w:tcPr>
            <w:tcW w:w="2826" w:type="dxa"/>
          </w:tcPr>
          <w:p w:rsidR="00CE3DD2" w:rsidRPr="00180C9A" w:rsidRDefault="00CE3DD2" w:rsidP="00180C9A">
            <w:pPr>
              <w:spacing w:after="0" w:line="240" w:lineRule="auto"/>
              <w:rPr>
                <w:rFonts w:ascii="Comic Sans MS" w:hAnsi="Comic Sans MS"/>
              </w:rPr>
            </w:pPr>
            <w:r w:rsidRPr="00180C9A">
              <w:rPr>
                <w:rFonts w:ascii="Comic Sans MS" w:hAnsi="Comic Sans MS"/>
              </w:rPr>
              <w:t>Increased range of extra- curricular opportunities for children to access.</w:t>
            </w:r>
          </w:p>
        </w:tc>
        <w:tc>
          <w:tcPr>
            <w:tcW w:w="2574" w:type="dxa"/>
          </w:tcPr>
          <w:p w:rsidR="00CE3DD2" w:rsidRPr="00180C9A" w:rsidRDefault="00CE3DD2" w:rsidP="00180C9A">
            <w:pPr>
              <w:spacing w:after="0" w:line="240" w:lineRule="auto"/>
              <w:rPr>
                <w:rFonts w:ascii="Comic Sans MS" w:hAnsi="Comic Sans MS"/>
              </w:rPr>
            </w:pPr>
            <w:r w:rsidRPr="00180C9A">
              <w:rPr>
                <w:rFonts w:ascii="Comic Sans MS" w:hAnsi="Comic Sans MS"/>
              </w:rPr>
              <w:t>Use of funds to train staff/volunteers to run extra-curricular clubs</w:t>
            </w: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p>
        </w:tc>
        <w:tc>
          <w:tcPr>
            <w:tcW w:w="2850" w:type="dxa"/>
          </w:tcPr>
          <w:p w:rsidR="00CE3DD2" w:rsidRPr="00180C9A" w:rsidRDefault="00CE3DD2" w:rsidP="00180C9A">
            <w:pPr>
              <w:spacing w:after="0" w:line="240" w:lineRule="auto"/>
              <w:rPr>
                <w:rFonts w:ascii="Comic Sans MS" w:hAnsi="Comic Sans MS"/>
              </w:rPr>
            </w:pPr>
          </w:p>
        </w:tc>
        <w:tc>
          <w:tcPr>
            <w:tcW w:w="2850" w:type="dxa"/>
          </w:tcPr>
          <w:p w:rsidR="00CE3DD2" w:rsidRPr="00180C9A" w:rsidRDefault="00CE3DD2" w:rsidP="00180C9A">
            <w:pPr>
              <w:spacing w:after="0" w:line="240" w:lineRule="auto"/>
              <w:rPr>
                <w:rFonts w:ascii="Comic Sans MS" w:hAnsi="Comic Sans MS"/>
              </w:rPr>
            </w:pPr>
          </w:p>
        </w:tc>
        <w:tc>
          <w:tcPr>
            <w:tcW w:w="2826" w:type="dxa"/>
          </w:tcPr>
          <w:p w:rsidR="00CE3DD2" w:rsidRPr="00180C9A" w:rsidRDefault="00CE3DD2" w:rsidP="00180C9A">
            <w:pPr>
              <w:spacing w:after="0" w:line="240" w:lineRule="auto"/>
              <w:rPr>
                <w:rFonts w:ascii="Comic Sans MS" w:hAnsi="Comic Sans MS"/>
              </w:rPr>
            </w:pPr>
          </w:p>
        </w:tc>
        <w:tc>
          <w:tcPr>
            <w:tcW w:w="2574" w:type="dxa"/>
          </w:tcPr>
          <w:p w:rsidR="00CE3DD2" w:rsidRPr="00180C9A" w:rsidRDefault="00CE3DD2" w:rsidP="00180C9A">
            <w:pPr>
              <w:spacing w:after="0" w:line="240" w:lineRule="auto"/>
              <w:rPr>
                <w:rFonts w:ascii="Comic Sans MS" w:hAnsi="Comic Sans MS"/>
              </w:rPr>
            </w:pPr>
          </w:p>
        </w:tc>
      </w:tr>
    </w:tbl>
    <w:p w:rsidR="00CE3DD2" w:rsidRDefault="00CE3DD2">
      <w:pPr>
        <w:rPr>
          <w:rFonts w:ascii="Comic Sans MS" w:hAnsi="Comic Sans MS"/>
        </w:rPr>
      </w:pPr>
    </w:p>
    <w:p w:rsidR="00CE3DD2" w:rsidRDefault="00CE3DD2">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8"/>
        <w:gridCol w:w="2850"/>
        <w:gridCol w:w="2850"/>
        <w:gridCol w:w="2826"/>
        <w:gridCol w:w="2574"/>
      </w:tblGrid>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Academic Year: 2018/19</w:t>
            </w:r>
          </w:p>
        </w:tc>
        <w:tc>
          <w:tcPr>
            <w:tcW w:w="2850" w:type="dxa"/>
          </w:tcPr>
          <w:p w:rsidR="00CE3DD2" w:rsidRPr="00180C9A" w:rsidRDefault="00CE3DD2" w:rsidP="00180C9A">
            <w:pPr>
              <w:spacing w:after="0" w:line="240" w:lineRule="auto"/>
              <w:rPr>
                <w:rFonts w:ascii="Comic Sans MS" w:hAnsi="Comic Sans MS"/>
              </w:rPr>
            </w:pP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Date Updated: 01/04/19</w:t>
            </w:r>
          </w:p>
        </w:tc>
        <w:tc>
          <w:tcPr>
            <w:tcW w:w="2826" w:type="dxa"/>
          </w:tcPr>
          <w:p w:rsidR="00CE3DD2" w:rsidRPr="00180C9A" w:rsidRDefault="00CE3DD2" w:rsidP="00180C9A">
            <w:pPr>
              <w:spacing w:after="0" w:line="240" w:lineRule="auto"/>
              <w:rPr>
                <w:rFonts w:ascii="Comic Sans MS" w:hAnsi="Comic Sans MS"/>
              </w:rPr>
            </w:pPr>
          </w:p>
        </w:tc>
        <w:tc>
          <w:tcPr>
            <w:tcW w:w="2574" w:type="dxa"/>
          </w:tcPr>
          <w:p w:rsidR="00CE3DD2" w:rsidRPr="00180C9A" w:rsidRDefault="00CE3DD2" w:rsidP="00180C9A">
            <w:pPr>
              <w:spacing w:after="0" w:line="240" w:lineRule="auto"/>
              <w:rPr>
                <w:rFonts w:ascii="Comic Sans MS" w:hAnsi="Comic Sans MS"/>
              </w:rPr>
            </w:pPr>
          </w:p>
        </w:tc>
      </w:tr>
      <w:tr w:rsidR="00CE3DD2" w:rsidRPr="00180C9A" w:rsidTr="00180C9A">
        <w:tc>
          <w:tcPr>
            <w:tcW w:w="13948" w:type="dxa"/>
            <w:gridSpan w:val="5"/>
          </w:tcPr>
          <w:p w:rsidR="00CE3DD2" w:rsidRPr="00180C9A" w:rsidRDefault="00CE3DD2" w:rsidP="00180C9A">
            <w:pPr>
              <w:spacing w:after="0" w:line="240" w:lineRule="auto"/>
              <w:rPr>
                <w:rFonts w:ascii="Comic Sans MS" w:hAnsi="Comic Sans MS"/>
              </w:rPr>
            </w:pPr>
            <w:r w:rsidRPr="00180C9A">
              <w:rPr>
                <w:rFonts w:ascii="Comic Sans MS" w:hAnsi="Comic Sans MS"/>
              </w:rPr>
              <w:t>Key indicator 5: Increased participation in competitive sport</w:t>
            </w: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rPr>
              <w:t>School focus with clarity on intended impact on pupils:</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Actions to achieve:</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Funding allocated:</w:t>
            </w:r>
          </w:p>
        </w:tc>
        <w:tc>
          <w:tcPr>
            <w:tcW w:w="2826" w:type="dxa"/>
          </w:tcPr>
          <w:p w:rsidR="00CE3DD2" w:rsidRPr="00180C9A" w:rsidRDefault="00CE3DD2" w:rsidP="00180C9A">
            <w:pPr>
              <w:spacing w:after="0" w:line="240" w:lineRule="auto"/>
              <w:rPr>
                <w:rFonts w:ascii="Comic Sans MS" w:hAnsi="Comic Sans MS"/>
              </w:rPr>
            </w:pPr>
            <w:r w:rsidRPr="00180C9A">
              <w:rPr>
                <w:rFonts w:ascii="Comic Sans MS" w:hAnsi="Comic Sans MS"/>
              </w:rPr>
              <w:t>Evidence and impact:</w:t>
            </w:r>
          </w:p>
        </w:tc>
        <w:tc>
          <w:tcPr>
            <w:tcW w:w="2574" w:type="dxa"/>
          </w:tcPr>
          <w:p w:rsidR="00CE3DD2" w:rsidRPr="00180C9A" w:rsidRDefault="00CE3DD2" w:rsidP="00180C9A">
            <w:pPr>
              <w:spacing w:after="0" w:line="240" w:lineRule="auto"/>
              <w:rPr>
                <w:rFonts w:ascii="Comic Sans MS" w:hAnsi="Comic Sans MS"/>
              </w:rPr>
            </w:pPr>
            <w:r w:rsidRPr="00180C9A">
              <w:rPr>
                <w:rFonts w:ascii="Comic Sans MS" w:hAnsi="Comic Sans MS"/>
              </w:rPr>
              <w:t>Sustainability and suggested next steps:</w:t>
            </w:r>
          </w:p>
        </w:tc>
      </w:tr>
      <w:tr w:rsidR="00CE3DD2" w:rsidRPr="00180C9A" w:rsidTr="00180C9A">
        <w:tc>
          <w:tcPr>
            <w:tcW w:w="2848" w:type="dxa"/>
          </w:tcPr>
          <w:p w:rsidR="00CE3DD2" w:rsidRPr="00180C9A" w:rsidRDefault="00CE3DD2" w:rsidP="00180C9A">
            <w:pPr>
              <w:spacing w:after="0" w:line="240" w:lineRule="auto"/>
              <w:rPr>
                <w:rFonts w:ascii="Comic Sans MS" w:hAnsi="Comic Sans MS"/>
              </w:rPr>
            </w:pPr>
            <w:r w:rsidRPr="00180C9A">
              <w:rPr>
                <w:rFonts w:ascii="Comic Sans MS" w:hAnsi="Comic Sans MS"/>
                <w:sz w:val="24"/>
                <w:szCs w:val="24"/>
              </w:rPr>
              <w:t>To increase the participation in competitions, leagues and tournaments.</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sz w:val="24"/>
                <w:szCs w:val="24"/>
              </w:rPr>
              <w:t>Manage increased participation in a range of SSP competitive events. Provide support for individual children to participate in local, regional and national competitions.</w:t>
            </w:r>
          </w:p>
        </w:tc>
        <w:tc>
          <w:tcPr>
            <w:tcW w:w="2850" w:type="dxa"/>
          </w:tcPr>
          <w:p w:rsidR="00CE3DD2" w:rsidRPr="00180C9A" w:rsidRDefault="00CE3DD2" w:rsidP="00180C9A">
            <w:pPr>
              <w:spacing w:after="0" w:line="240" w:lineRule="auto"/>
              <w:rPr>
                <w:rFonts w:ascii="Comic Sans MS" w:hAnsi="Comic Sans MS"/>
              </w:rPr>
            </w:pPr>
            <w:r w:rsidRPr="00180C9A">
              <w:rPr>
                <w:rFonts w:ascii="Comic Sans MS" w:hAnsi="Comic Sans MS"/>
              </w:rPr>
              <w:t>£200</w:t>
            </w:r>
          </w:p>
          <w:p w:rsidR="00CE3DD2" w:rsidRPr="00180C9A" w:rsidRDefault="00CE3DD2" w:rsidP="00180C9A">
            <w:pPr>
              <w:spacing w:after="0" w:line="240" w:lineRule="auto"/>
              <w:rPr>
                <w:rFonts w:ascii="Comic Sans MS" w:hAnsi="Comic Sans MS"/>
              </w:rPr>
            </w:pPr>
            <w:r w:rsidRPr="00180C9A">
              <w:rPr>
                <w:rFonts w:ascii="Comic Sans MS" w:hAnsi="Comic Sans MS"/>
              </w:rPr>
              <w:t>(transport costs)</w:t>
            </w:r>
          </w:p>
        </w:tc>
        <w:tc>
          <w:tcPr>
            <w:tcW w:w="2826" w:type="dxa"/>
          </w:tcPr>
          <w:p w:rsidR="00CE3DD2" w:rsidRPr="00180C9A" w:rsidRDefault="00CE3DD2" w:rsidP="00180C9A">
            <w:pPr>
              <w:spacing w:after="0" w:line="240" w:lineRule="auto"/>
              <w:rPr>
                <w:rFonts w:ascii="Comic Sans MS" w:hAnsi="Comic Sans MS"/>
              </w:rPr>
            </w:pPr>
            <w:r w:rsidRPr="00180C9A">
              <w:rPr>
                <w:rFonts w:ascii="Comic Sans MS" w:hAnsi="Comic Sans MS"/>
              </w:rPr>
              <w:t>Evidence to show participation in competitions in SSP report. Children receiving certificates, medals in assemblies.</w:t>
            </w:r>
          </w:p>
        </w:tc>
        <w:tc>
          <w:tcPr>
            <w:tcW w:w="2574" w:type="dxa"/>
          </w:tcPr>
          <w:p w:rsidR="00CE3DD2" w:rsidRPr="00180C9A" w:rsidRDefault="00CE3DD2" w:rsidP="00180C9A">
            <w:pPr>
              <w:spacing w:after="0" w:line="240" w:lineRule="auto"/>
              <w:rPr>
                <w:rFonts w:ascii="Comic Sans MS" w:hAnsi="Comic Sans MS"/>
              </w:rPr>
            </w:pPr>
            <w:r w:rsidRPr="00180C9A">
              <w:rPr>
                <w:rFonts w:ascii="Comic Sans MS" w:hAnsi="Comic Sans MS"/>
              </w:rPr>
              <w:t>Continue to build upon links with SSP and TCC</w:t>
            </w:r>
          </w:p>
        </w:tc>
      </w:tr>
    </w:tbl>
    <w:p w:rsidR="00CE3DD2" w:rsidRPr="00043BFE" w:rsidRDefault="00CE3DD2">
      <w:pPr>
        <w:rPr>
          <w:rFonts w:ascii="Comic Sans MS" w:hAnsi="Comic Sans MS"/>
        </w:rPr>
      </w:pPr>
    </w:p>
    <w:sectPr w:rsidR="00CE3DD2" w:rsidRPr="00043BFE" w:rsidSect="00043BF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44F6F"/>
    <w:multiLevelType w:val="hybridMultilevel"/>
    <w:tmpl w:val="3D92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BFE"/>
    <w:rsid w:val="00043BFE"/>
    <w:rsid w:val="00064E91"/>
    <w:rsid w:val="000B5977"/>
    <w:rsid w:val="00180C9A"/>
    <w:rsid w:val="001C24CC"/>
    <w:rsid w:val="003C02CB"/>
    <w:rsid w:val="005641AD"/>
    <w:rsid w:val="005B5BE8"/>
    <w:rsid w:val="005D6066"/>
    <w:rsid w:val="0064498B"/>
    <w:rsid w:val="00657793"/>
    <w:rsid w:val="006B16DC"/>
    <w:rsid w:val="0085168B"/>
    <w:rsid w:val="008C4826"/>
    <w:rsid w:val="00921D4E"/>
    <w:rsid w:val="00CE3DD2"/>
    <w:rsid w:val="00DF042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8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3B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43B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1223</Words>
  <Characters>6976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and Saint Patrick Catholic Primary School PE and Sport Premium Report 2018- 19</dc:title>
  <dc:subject/>
  <dc:creator>David Lamoon</dc:creator>
  <cp:keywords/>
  <dc:description/>
  <cp:lastModifiedBy>dlamoon</cp:lastModifiedBy>
  <cp:revision>2</cp:revision>
  <dcterms:created xsi:type="dcterms:W3CDTF">2019-04-30T15:05:00Z</dcterms:created>
  <dcterms:modified xsi:type="dcterms:W3CDTF">2019-04-30T15:05:00Z</dcterms:modified>
</cp:coreProperties>
</file>